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35" w:rsidRPr="00725F7F" w:rsidRDefault="00725F7F" w:rsidP="00EE2361">
      <w:pPr>
        <w:jc w:val="center"/>
        <w:rPr>
          <w:rFonts w:ascii="宋体" w:hAnsi="宋体" w:hint="eastAsia"/>
          <w:b/>
          <w:color w:val="000000"/>
          <w:sz w:val="28"/>
          <w:szCs w:val="44"/>
        </w:rPr>
      </w:pPr>
      <w:r w:rsidRPr="00725F7F">
        <w:rPr>
          <w:rFonts w:ascii="宋体" w:hAnsi="宋体" w:hint="eastAsia"/>
          <w:b/>
          <w:color w:val="000000"/>
          <w:sz w:val="28"/>
          <w:szCs w:val="44"/>
        </w:rPr>
        <w:t>2.5 滕王阁序 教案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【教学目的】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1．了解王勃生平与作品，了解骈体文的文体特征，积累一些文化知识。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2．掌握文中常见文言实词的意义或用法，理解典故的作用。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3．领会情景交融的写法，感悟语言。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4．准确把握诗人在文中表达的思想感情。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【重点难点】目标3、4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【教学时数】3课时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【教学步骤】 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C36635">
      <w:pPr>
        <w:jc w:val="center"/>
        <w:rPr>
          <w:rFonts w:ascii="宋体" w:hAnsi="宋体" w:hint="eastAsia"/>
          <w:b/>
          <w:color w:val="000000"/>
          <w:szCs w:val="28"/>
        </w:rPr>
      </w:pPr>
      <w:r w:rsidRPr="00EE2361">
        <w:rPr>
          <w:rFonts w:ascii="宋体" w:hAnsi="宋体" w:hint="eastAsia"/>
          <w:b/>
          <w:color w:val="000000"/>
          <w:szCs w:val="28"/>
        </w:rPr>
        <w:t>第一课时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　  一、导语设计 （课前出示一段中学生创作的文言习作）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　　悲哉秋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2857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心，萧条凄瑟，西风飒过，万木咸荒。苇叶纷下，芜杆迁黄。三五之月，新上田桑，明明若水，触目生凉。离人频顾，羁客成伤。中夜不寐，林下彷徨。哀歌骚辞，从风流荡，鱼雁闻声，中心惶惶...... (孔立新主编《高考状元作文》)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　　大家相信吗?这段文字出自一位17岁的高中生之手。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　　1999年，这位同学参加了上海市高考，以一篇洋溢文言气息的作文获得了高考作文满分的好成绩!华东师范大学中文系教授、上海高考语文阅卷中心组组长王光祖先生对他的作文评价是：\'思想严密，层次清楚，语言老到，体现出良好的语言素养。\'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　　而今天，我们要学习的文章其作者则是一位1300多年前的青年，这就是王勃的《滕王阁序》!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二、解题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  滕王阁，是唐高祖的儿子李元婴在洪州任都督时修建的一座楼阁，故址在今天江西南昌赣江之滨。落成时，李元婴封为滕王，所以命名为“滕王阁”。唐高宗时，洪州任都督阎某又重新修缮，并在公元675年的重九日，在滕王阁大宴宾客。王勃前往交趾省亲，途经南昌，正赶上当地都督在滕王阁上设宴。王勃在宴会上赋诗并写了这篇著名的《滕王阁序》。但前往交趾时渡海溺水，惊悸而死。本文遂成为他的\'绝唱\'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  1.关于本文的写作（见“王勃一序传千秋”） 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  <w:r w:rsidRPr="00EE2361">
        <w:rPr>
          <w:rFonts w:ascii="宋体" w:hAnsi="宋体"/>
          <w:color w:val="000000"/>
        </w:rPr>
        <w:t xml:space="preserve"> 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送杜少府之任蜀州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城阙辅三秦，风烟望五津。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与君离别意，同是宦游人。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海内存知己，天涯若比邻。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无为在歧路，儿女共沾巾。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据说，\'王勃著《滕王阁序》时年十四。都督阎公不之信。勃虽在座，而阎公意属子婿孟学士者为之。已宿构矣。及以纸笔巡让宾，勃不辞让。公大怒，拂衣而起，专令人伺其下笔。</w:t>
      </w:r>
      <w:r w:rsidRPr="00EE2361">
        <w:rPr>
          <w:rFonts w:ascii="宋体" w:hAnsi="宋体" w:hint="eastAsia"/>
          <w:color w:val="000000"/>
        </w:rPr>
        <w:lastRenderedPageBreak/>
        <w:t>第一报云\'南昌故郡，洪都新府\'，公曰：\'是亦老生常谈。\'又报云\'星分翼轸，地接衡庐\'，公闻之，沉吟不言。又云\'落霞与孤鹜齐飞，秋水共长天一色\'，公矍然而起，曰：\'此真天才，当垂不朽矣!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\'遂亟请宴所，极欢而罢。\'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  2.王勃(649-675)，字子安，绛州龙门(今山西省稷山县)人，与杨炯、卢照邻、骆宾王并称为“初唐四杰”。祖父是隋朝著名学者王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>通。王勃六岁即善写文章，十四岁便科举中第。沛王李贤闻其名声，邀请他作王府修撰。后因一篇游戏文章触怒了唐高宗，被逐出沛王府。后又因杀官奴而犯罪，父亲受连累贬为交趾(今越南河内)令。在省亲途中溺水身亡，年仅26岁。他的诗文中常流露出一种愤懑忧郁的心情。有《王子安集》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三、 熟读课文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  1、听录音，正音断句。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2、自由朗读：读音准确，断句恰当。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  提示：本文有四字句、六字句、七字句等，其中四字句只节拍为二二式。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六字句大致有四种，如：腾蛟起凤，孟学士/之词宗；紫电清霜，王将军/之武库。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临/帝子之长洲，得/天人之旧馆。 山原/旷其盈视，川泽/纡其骇瞩。 闾阎扑地，钟鸣/鼎食/之家；舸舰弥津，青雀/黄龙/之舳。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七字句更复杂一些，如： 襟三江/而带五湖，控蛮荆/而引瓯越。 物华天宝，龙光/射/牛斗之墟；人杰地灵，徐孺/下/陈蕃之榻。 都督阎公/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之雅望，棨戟遥临；宇文新州/之懿范，襜帷暂住。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  3、 再读课文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四、 布置作业 熟读课文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C36635">
      <w:pPr>
        <w:jc w:val="center"/>
        <w:rPr>
          <w:rFonts w:ascii="宋体" w:hAnsi="宋体" w:hint="eastAsia"/>
          <w:b/>
          <w:color w:val="000000"/>
          <w:szCs w:val="28"/>
        </w:rPr>
      </w:pPr>
      <w:r w:rsidRPr="00EE2361">
        <w:rPr>
          <w:rFonts w:ascii="宋体" w:hAnsi="宋体" w:hint="eastAsia"/>
          <w:b/>
          <w:color w:val="000000"/>
          <w:szCs w:val="28"/>
        </w:rPr>
        <w:t>第二课时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赏析第一段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“豫章故郡，洪都新府”，由古及今，写名称变革，历史久远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“星分翼轸，地接衡庐”，由天及地，写地域辽阔。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“襟三江而带五湖，控蛮荆而引瓯越。” 写地理位置，气势庞大。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“物华天宝”和“人杰地灵”，两个四六句相对展洪都风貌，用典贴切，渲染得当。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“雄州雾列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，俊采星驰”两句，又转为四字短句，节奏的变换带来了文意的转折，由赞美“雄州”到称赏“俊采”，另辟话题，渐近本事。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“台隍枕夷夏之交，宾主尽东南之美”两句，写州城形胜，宾主才美，承上启下。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“都督阎公……王将军之武库”引出参会人物，烘托宴会盛况。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“家君作宰”四句写自己的“闯入”，谦逊而又不卑不亢，恰到好处。分析鉴赏二三段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“时维九月，序属三秋”两个短句，点明了时令，字面与音韵属对工整，格调高亢嘹亮，领起下面对秋景的描绘。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“潦水尽而寒潭清，烟光凝而暮山紫”，这两个句子都是因果性的推论，“而”字前为因，后为果。作者抓住了“秋水”和“秋色”两个有代表性的特征来写秋天，写水写山，动静结合，如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诗如画。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“层峦耸翠，上出重霄；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952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飞阁流丹，下临无地”写滕王阁的自然环境和气势，已开始转入正题。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lastRenderedPageBreak/>
        <w:t xml:space="preserve">“鹤汀凫渚，穷岛屿之萦回；桂殿兰宫，即冈峦之体势”，两个四六句，“四字”托出叙述主体，“六字”作描绘、渲染，意在指出阁在山水形胜之地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第三段开头用三字句，加快节奏。“披绣闼”，是由外至里；“俯雕甍”是由上视下。仅用六个字，就极简练概括地写出登阁的情景，喜悦之情溢于言表。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“山原旷其盈视，川泽纡其骇瞩”两句，写登高望远所见山川之美。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“闾阎扑地”“舸舰弥津”两个四六句，极写人烟之盛，“舸舰”之多，渲染出一片富庶祥和气象。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“云销雨霁，彩彻区明”又变而为四字句，转写自然景物，绘出雨后天晴的景色，由此引发了“落霞与孤鹜齐飞，秋水共长天一色”的千古绝唱，将对滕王阁的景物描写推向高潮。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渔舟唱晚”，写生活之乐；“雁阵惊寒”，写候鸟之歌。社会与自然各具情趣，又融为一体。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3、 小结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本部分写滕王阁构筑之宏，眺望之广，周围秋景之美。其中“落霞与孤鹜齐飞”二句为描写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2857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>秋景名句，展示了一幅鲜明生动的秋之图景。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鉴赏四五段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“甫畅”和“遄飞”，都表明兴致高昂，情绪激动。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“爽籁发而清风生，纤歌凝而白云遏”，用清新自然的描述，写管弦之盛，歌声之美。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“四美具，二难并”两个三字短句，变换节奏，心绪也为之—转，由喜悦渐生悲慨。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“穷睇眄于中天，极娱游于暇日”放开一笔，视野又扩展到宴会之外，感情亦随之升华，为下面的抒情张本。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望长安于日下，目吴会于云间”两句是虚写，表面上是“望”“看”，实际上是在想。这里用了双关的手法，十分巧妙：由日落而想到西北的长安，由云海而想到东北的吴会，日下即长安，云间即吴会的意思又暗含其中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地势极而南溟深，天柱高而北辰远”两句，通过进一步玄想宇宙的广漠洪荒，来衬人生的渺小，从而引发下面的感慨，即：“关山难越，谁悲失路之人？萍水相逢，尽是他乡之客。”这两个四六句，一问一答，答非所问，流露出怀才不遇的心绪，充满了自我悲伤的情调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“怀帝阍而不见，奉宣室以何年”两句直抒胸臆，写报国无路，言辞哀婉。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“时运不齐，命途多舛”，这是比较现实的认识，将人生的穷通得失看作常态；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冯唐易老，李广难封”，则是从历史中撷取的两个实例，以此来宽慰包括自己在内的失意之人。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屈贾谊于长沙，非无圣主”，言之凿凿；“窜梁鸿于海曲，岂乏明时”，反问有力。“非无”“岂乏”，一个否定判断，一个反诘论述，行文摇曳生姿。然后以“所赖君子见机，达人知命”作结，总束上文，开启下文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老当益壮，宁移白首之心？穷且益坚，不坠青云之志”是一种理想的人格境界，表明了作者高尚的人生观。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“酌贪泉而觉爽，处涸辙以犹欢”作进一步的补充，同时也表现了乐观开朗的情怀。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“北海虽赊，扶摇可接”以超越空间为喻，“东隅已逝，桑榆非晚”以追赶时间为喻，都表现出了不甘沉沦的豪情壮志。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“孟尝高洁”“阮籍猖狂”两个四六句，微讥孟尝，非议阮籍，来反衬自己坚定的意志。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3、小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结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第四段集中笔墨，描写和渲染阁中气氛，赞美文人雅士们的气概和风采。第五段笔锋陡转，由盛赞良辰美景文人墨客转为慨叹人世艰难仕途崎岖，大发怀才不遇之感慨，为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>自己也为别的文人被压抑被埋没深鸣不平。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lastRenderedPageBreak/>
        <w:t xml:space="preserve">鉴赏六七段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“三尺微命，一介书生”是自谦之词，如此简单地给自己定位，其复杂心情一言难尽。（参见后面附录）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“等终军之弱冠”两个四六句，又避开了正面表白，仍借古写怀。先以终军自比，表示请缨无路；再以班超、宗悫自许，表示投笔从戎、乘风破浪的志向。这两句，都暗示了自己不甘做“一介书生”的决心。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“路出名区”的四个六字句，以平稳的语气，含蓄地叙述了自己弃官事父，得以结识各位嘉宾的人生际遇。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然后以四字短句，表示明日接受父亲的教诲和今日拜谒阎公，都是值得高兴的事。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“杨意”“钟期”两个四六句，援引古人事例，再次感叹怀才难用和知己难遇。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“胜地不常，盛筵难再，兰亭已矣，梓泽丘墟”，寥寥数语，写尽古今盛会曲终人散、无迹可寻的凄凉。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“临别赠言，幸承恩于伟饯；登高作赋，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9525" cy="19050"/>
            <wp:effectExtent l="1905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 xml:space="preserve">是所望于群公”，归结到写诗做序的本事上来，从对宇宙人生的无限感慨中回到现实情境。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“敢竭鄙怀，恭疏短引，一言均赋，四韵俱成”，是说自己不避浅近，先写了序和诗；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“请洒潘江，各倾陆海”是期望在坐的嘉宾各展文才，各赋所怀。全文在这种礼让中结束，不失分寸，非常得体。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3、 小结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第六段在继续慨叹人世不平的同时，又有峰回路转之笔，抒发了作者运舛志不衰，、正视现实、奋发向上、积极进取的生活态度。第七段除继续抒发自己抑郁情感、表明自己的远大志向外，以谦恭的笔调，表明了自己对知音的渴望和仰慕。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  <w:r w:rsidRPr="00EE2361">
        <w:rPr>
          <w:rFonts w:ascii="宋体" w:hAnsi="宋体"/>
          <w:color w:val="000000"/>
        </w:rPr>
        <w:t xml:space="preserve"> 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C36635">
      <w:pPr>
        <w:jc w:val="center"/>
        <w:rPr>
          <w:rFonts w:ascii="宋体" w:hAnsi="宋体" w:hint="eastAsia"/>
          <w:b/>
          <w:color w:val="000000"/>
          <w:szCs w:val="28"/>
        </w:rPr>
      </w:pPr>
      <w:r w:rsidRPr="00EE2361">
        <w:rPr>
          <w:rFonts w:ascii="宋体" w:hAnsi="宋体" w:hint="eastAsia"/>
          <w:b/>
          <w:color w:val="000000"/>
          <w:szCs w:val="28"/>
        </w:rPr>
        <w:t>第三课时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[教学要点] 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1、体味文章写景、叙事、抒情融为一炉的特点。分析并学习本文的抒情方式。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2、理解作者交织于内心的希望与失望、追求与痛苦、奋进与失意的复杂的思想感情。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一、导语设计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《滕王阁序》是一篇美文，在唐代就已脍炙人口，被认为是“当垂不朽”的天才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952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>之作，而今天我们要学习的三、四、五段又是这篇文章中最为精彩的地方，神韵隽永，美不胜收。今天，我们就一起走进这篇美文，走进王勃的内心世界。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二、 整体把握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问一：快速浏览这三段，找出文中反映王勃情绪变化的一句话。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明确：兴尽悲来，识盈虚之有数。即，王勃的情绪是由兴而悲。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问二：想想看，王勃因为什么而兴致高昂呢？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明确：所见之景，宴会盛事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人烟繁盛、祥和富庶的江南/秋高气爽、人鸟共乐的山川/弦歌欢娱、胜友如云的宴乐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三、学习第三段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问三：生读第三段，放《清明上河图》局部、自然风景等图片，猜猜看，这和课文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2857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>哪句话对应？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lastRenderedPageBreak/>
        <w:t xml:space="preserve">  问四：请想象“落霞”句，用自己的话描绘你想象的图景，再放图片，和自己想象的比一比，哪一幅更美？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点拨：图片已经够美了，仍然赶不上原文。语言文字的魅力就在于此，可以给人以无穷的想象空间。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问五：</w:t>
      </w:r>
      <w:r w:rsidR="00F90595">
        <w:rPr>
          <w:rFonts w:ascii="宋体" w:hAnsi="宋体"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361">
        <w:rPr>
          <w:rFonts w:ascii="宋体" w:hAnsi="宋体" w:hint="eastAsia"/>
          <w:color w:val="000000"/>
        </w:rPr>
        <w:t>看到如此美景，你的心情如何？王勃又会如何呢？作者有没有直接说出来？用的什么方式来抒情？ 明确：融情于景（请女生有感情地朗读，读出韵味来。）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四、学习第四段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问六：作者又为何而悲呢？ 明确：为自己的失意人生。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问七：作者用什么方式抒情？  明确：直抒胸臆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请同学们自由地读，读出感情。然后推荐一生读，并说说为什么这么读。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明确：重读“难越”“失路”“萍水”“尽”“他乡”“不见”“何年”等词。这些词表现了作者怀才不遇、孤独失意的心绪。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问八：作者怎样由兴致勃勃想到悲凉身世的？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明确：由宇宙的广漠洪荒，永恒不变，联想到人生的渺小短暂、盛衰无常。触景生情（抒情方式）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板书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望长安  目吴会  天高地迥    宇宙无穷   南溟深  北极远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悲  关山难越    萍水相逢   济世无路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报国无门   怀帝阍不见  奉宣室何年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问九：我们学过的或接触过的诗文中，有没有类似的联想？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陈子昂《登幽州台歌》：“念天地之悠悠，独怆然而涕下”、苏轼《前赤壁赋》：“哀吾生之须臾，羡长江之无穷”、刘禹锡《西塞山怀古》：“人生几回伤往事，山形依旧枕寒流”等，都是用永恒不变的自然与短暂多变的人生相比照，意境博大而悲凉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小结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行文至此，笔锋陡转，由前面的盛赞良辰美景、赏心乐事转为慨叹人世艰难、仕途崎岖，大发怀才不遇、报国无门的感慨，与前文形成了巨大的反差，将我们从欣赏美景引到触摸王勃的内心世界，激发我们的思索一个问题：是什么使得王勃走投无路？他该怎么办？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五、学习第五段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问十：有人说：这段文字表达了王勃强颜欢笑的无奈，你认为呢？从文中找依据。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虽有消极、怨愤，但更多的是旷达、乐观。虽然文中用了冯唐、李广、贾谊、梁鸿的典故自比，但作者紧接着写道：“老当益壮，宁移白首之心？穷且益坚，不坠青云之志。”表现了乐观向上的情怀。然后连用六个典故进一步表明心志，在如此际遇下不甘沉沦，自我砥砺，实属难得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问十一：这一段，作者抒情采用了什么方式？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明确：借用典故。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问十二： 这篇序文如果没有四、五两段，会不会流传千古？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明确：文以情胜，打动读者的不光是华丽的辞藻，更是交织于王勃内心的希望与失望、追求与痛苦、奋进与失意的复杂的思想感情。写文章也要写出情志。抒情一要写出情感变化；要注意用多种方式。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延伸：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人生难免失意，中国历史上许多文人都遭逢过失意，他们作出了怎样的选择？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教师点拨：屈原、苏轼、文天祥、陶渊明、杜甫、范仲淹等等，人生选择不一，但作为中学生，人生旅程才刚刚展开，应该用怎样的态度面对将来可能出现的不如意，相信同学们会有一个正确的选择。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lastRenderedPageBreak/>
        <w:t xml:space="preserve">整体感知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  整体把握全文框架。全文分为四个部分： 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第一段：扣“洪府”，地势雄伟、物产珍异、人才杰出、宾主尊贵。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第二、三段：扣“秋日登阁”，楼阁壮丽、山川胜景，秋景特色，流光溢彩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 xml:space="preserve">第四、五段：扣“饯”，宴会胜况，人生遇合 借古勉今，穷且益坚 </w:t>
      </w:r>
    </w:p>
    <w:p w:rsidR="00F15950" w:rsidRPr="00EE2361" w:rsidRDefault="00F15950" w:rsidP="00F15950">
      <w:pPr>
        <w:rPr>
          <w:rFonts w:ascii="宋体" w:hAnsi="宋体" w:hint="eastAsia"/>
          <w:color w:val="000000"/>
        </w:rPr>
      </w:pPr>
      <w:r w:rsidRPr="00EE2361">
        <w:rPr>
          <w:rFonts w:ascii="宋体" w:hAnsi="宋体" w:hint="eastAsia"/>
          <w:color w:val="000000"/>
        </w:rPr>
        <w:t>第六、七段：扣“别”，自叙遭际，谢主引宾</w:t>
      </w:r>
    </w:p>
    <w:p w:rsidR="00F15950" w:rsidRPr="00EE2361" w:rsidRDefault="00F15950" w:rsidP="00F15950">
      <w:pPr>
        <w:rPr>
          <w:rFonts w:ascii="宋体" w:hAnsi="宋体"/>
          <w:color w:val="000000"/>
        </w:rPr>
      </w:pPr>
    </w:p>
    <w:p w:rsidR="00580B76" w:rsidRPr="00EE2361" w:rsidRDefault="00580B76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p w:rsidR="00EE64BD" w:rsidRPr="00EE2361" w:rsidRDefault="00EE64BD" w:rsidP="00F15950">
      <w:pPr>
        <w:rPr>
          <w:rFonts w:ascii="宋体" w:hAnsi="宋体" w:hint="eastAsia"/>
          <w:color w:val="000000"/>
        </w:rPr>
      </w:pPr>
    </w:p>
    <w:sectPr w:rsidR="00EE64BD" w:rsidRPr="00EE23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546" w:rsidRDefault="00DE7546">
      <w:r>
        <w:separator/>
      </w:r>
    </w:p>
  </w:endnote>
  <w:endnote w:type="continuationSeparator" w:id="0">
    <w:p w:rsidR="00DE7546" w:rsidRDefault="00DE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361" w:rsidRDefault="00EE2361" w:rsidP="00412C1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123C" w:rsidRDefault="008A123C" w:rsidP="00EE236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361" w:rsidRDefault="00EE2361" w:rsidP="00412C1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90595">
      <w:rPr>
        <w:rStyle w:val="a6"/>
        <w:noProof/>
      </w:rPr>
      <w:t>1</w:t>
    </w:r>
    <w:r>
      <w:rPr>
        <w:rStyle w:val="a6"/>
      </w:rPr>
      <w:fldChar w:fldCharType="end"/>
    </w:r>
  </w:p>
  <w:p w:rsidR="002239E9" w:rsidRPr="008A123C" w:rsidRDefault="002239E9" w:rsidP="00EE2361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3C" w:rsidRDefault="008A123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546" w:rsidRDefault="00DE7546">
      <w:r>
        <w:separator/>
      </w:r>
    </w:p>
  </w:footnote>
  <w:footnote w:type="continuationSeparator" w:id="0">
    <w:p w:rsidR="00DE7546" w:rsidRDefault="00DE75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3C" w:rsidRDefault="008A123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3C" w:rsidRDefault="008A123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3C" w:rsidRDefault="008A123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950"/>
    <w:rsid w:val="002239E9"/>
    <w:rsid w:val="003D3802"/>
    <w:rsid w:val="00412C18"/>
    <w:rsid w:val="00580B76"/>
    <w:rsid w:val="00725F7F"/>
    <w:rsid w:val="008A123C"/>
    <w:rsid w:val="00C36635"/>
    <w:rsid w:val="00DE7546"/>
    <w:rsid w:val="00EE2361"/>
    <w:rsid w:val="00EE5B17"/>
    <w:rsid w:val="00EE64BD"/>
    <w:rsid w:val="00F15950"/>
    <w:rsid w:val="00F90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EE64BD"/>
    <w:rPr>
      <w:rFonts w:cs="Times New Roman"/>
      <w:color w:val="0000FF"/>
      <w:u w:val="single"/>
    </w:rPr>
  </w:style>
  <w:style w:type="paragraph" w:styleId="a4">
    <w:name w:val="header"/>
    <w:basedOn w:val="a"/>
    <w:rsid w:val="00223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23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EE23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846</Words>
  <Characters>4826</Characters>
  <Application>Microsoft Office Word</Application>
  <DocSecurity>0</DocSecurity>
  <Lines>40</Lines>
  <Paragraphs>11</Paragraphs>
  <ScaleCrop>false</ScaleCrop>
  <Company>     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2015-03-12T06:45:00Z</dcterms:created>
  <dcterms:modified xsi:type="dcterms:W3CDTF">2015-03-12T06:45:00Z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